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A227" w14:textId="77777777" w:rsidR="0036458C" w:rsidRPr="00C37C32" w:rsidRDefault="00C37C32" w:rsidP="0056610B">
      <w:pPr>
        <w:jc w:val="center"/>
        <w:rPr>
          <w:b/>
          <w:sz w:val="30"/>
          <w:szCs w:val="30"/>
        </w:rPr>
      </w:pPr>
      <w:r w:rsidRPr="00C37C32">
        <w:rPr>
          <w:rFonts w:hint="eastAsia"/>
          <w:b/>
          <w:sz w:val="30"/>
          <w:szCs w:val="30"/>
        </w:rPr>
        <w:t>数学与统计学院本科课程评估办法</w:t>
      </w:r>
    </w:p>
    <w:p w14:paraId="2A11A45C" w14:textId="77777777" w:rsidR="00C37C32" w:rsidRDefault="00C37C32" w:rsidP="005661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为促进数学与统计学院专业和课程建设，完善教学质量保障体系，提升学院整体教学质量，根据《北京工商大学专业课程评估办法》，结合学院实际情况，制定</w:t>
      </w:r>
      <w:r w:rsidR="00190B73">
        <w:rPr>
          <w:rFonts w:hint="eastAsia"/>
          <w:sz w:val="28"/>
          <w:szCs w:val="28"/>
        </w:rPr>
        <w:t>学院详细实施</w:t>
      </w:r>
      <w:r w:rsidR="00AF0221">
        <w:rPr>
          <w:rFonts w:hint="eastAsia"/>
          <w:sz w:val="28"/>
          <w:szCs w:val="28"/>
        </w:rPr>
        <w:t>办法。</w:t>
      </w:r>
    </w:p>
    <w:p w14:paraId="01DB305F" w14:textId="77777777" w:rsidR="00AF0221" w:rsidRDefault="00AF0221" w:rsidP="005661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、课程评估组织协调小组</w:t>
      </w:r>
    </w:p>
    <w:p w14:paraId="50DB62E9" w14:textId="77777777" w:rsidR="00AF0221" w:rsidRDefault="00AF0221" w:rsidP="0056610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组长：黄雪源</w:t>
      </w:r>
    </w:p>
    <w:p w14:paraId="0B6E598B" w14:textId="6BDE52EC" w:rsidR="00AF0221" w:rsidRDefault="00757032" w:rsidP="0056610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成员：刘艳楠、周艳杰、徐伟钦、罗玉波、王健、</w:t>
      </w:r>
      <w:r w:rsidRPr="00C47C44">
        <w:rPr>
          <w:rFonts w:hint="eastAsia"/>
          <w:sz w:val="28"/>
          <w:szCs w:val="28"/>
        </w:rPr>
        <w:t>方飞</w:t>
      </w:r>
      <w:r w:rsidR="00AF0221">
        <w:rPr>
          <w:rFonts w:hint="eastAsia"/>
          <w:sz w:val="28"/>
          <w:szCs w:val="28"/>
        </w:rPr>
        <w:t>、季语、王康</w:t>
      </w:r>
    </w:p>
    <w:p w14:paraId="236DEC42" w14:textId="77777777" w:rsidR="00AF0221" w:rsidRDefault="00AF0221" w:rsidP="005661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课程评估组织协调小组负责学院课程评估的组织和协调工作，并参与到具体的课程评估中。</w:t>
      </w:r>
    </w:p>
    <w:p w14:paraId="4B0D73BF" w14:textId="77777777" w:rsidR="00AF0221" w:rsidRDefault="00AF0221" w:rsidP="005661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、课程评估分组</w:t>
      </w:r>
    </w:p>
    <w:p w14:paraId="5E1E4312" w14:textId="77777777" w:rsidR="00AF0221" w:rsidRDefault="00AF0221" w:rsidP="005661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课程评估按照课程组为单位进行。</w:t>
      </w:r>
      <w:r w:rsidR="00625A2E">
        <w:rPr>
          <w:rFonts w:hint="eastAsia"/>
          <w:sz w:val="28"/>
          <w:szCs w:val="28"/>
        </w:rPr>
        <w:t>课程组具体为：</w:t>
      </w:r>
    </w:p>
    <w:p w14:paraId="49FFFDD4" w14:textId="77777777" w:rsidR="003C6B15" w:rsidRPr="003C6B15" w:rsidRDefault="00625A2E" w:rsidP="0056610B">
      <w:pPr>
        <w:pStyle w:val="a4"/>
        <w:numPr>
          <w:ilvl w:val="0"/>
          <w:numId w:val="4"/>
        </w:numPr>
        <w:ind w:left="560" w:hangingChars="200" w:hanging="560"/>
        <w:rPr>
          <w:rFonts w:ascii="Times New Roman" w:eastAsia="宋体" w:hAnsi="Times New Roman"/>
          <w:sz w:val="28"/>
          <w:szCs w:val="28"/>
        </w:rPr>
      </w:pPr>
      <w:r w:rsidRPr="003C6B15">
        <w:rPr>
          <w:rFonts w:ascii="宋体" w:eastAsia="宋体" w:hAnsi="宋体"/>
          <w:sz w:val="28"/>
          <w:szCs w:val="28"/>
        </w:rPr>
        <w:t>高数微积分小组：</w:t>
      </w:r>
      <w:r w:rsidRPr="003C6B15">
        <w:rPr>
          <w:rFonts w:ascii="宋体" w:eastAsia="宋体" w:hAnsi="宋体" w:hint="eastAsia"/>
          <w:sz w:val="28"/>
          <w:szCs w:val="28"/>
        </w:rPr>
        <w:t>季语（负责人）、程村、丁莉</w:t>
      </w:r>
      <w:r w:rsidRPr="003C6B15">
        <w:rPr>
          <w:rFonts w:ascii="宋体" w:eastAsia="宋体" w:hAnsi="宋体"/>
          <w:sz w:val="28"/>
          <w:szCs w:val="28"/>
        </w:rPr>
        <w:t>、黄雪源</w:t>
      </w:r>
      <w:r w:rsidRPr="003C6B15">
        <w:rPr>
          <w:rFonts w:ascii="宋体" w:eastAsia="宋体" w:hAnsi="宋体" w:hint="eastAsia"/>
          <w:sz w:val="28"/>
          <w:szCs w:val="28"/>
        </w:rPr>
        <w:t>、</w:t>
      </w:r>
      <w:r w:rsidRPr="003C6B15">
        <w:rPr>
          <w:rFonts w:ascii="宋体" w:eastAsia="宋体" w:hAnsi="宋体"/>
          <w:sz w:val="28"/>
          <w:szCs w:val="28"/>
        </w:rPr>
        <w:t>李朝阳、</w:t>
      </w:r>
      <w:r w:rsidRPr="003C6B15">
        <w:rPr>
          <w:rFonts w:ascii="宋体" w:eastAsia="宋体" w:hAnsi="宋体" w:hint="eastAsia"/>
          <w:sz w:val="28"/>
          <w:szCs w:val="28"/>
        </w:rPr>
        <w:t>李丹、李琴</w:t>
      </w:r>
      <w:r w:rsidRPr="003C6B15">
        <w:rPr>
          <w:rFonts w:ascii="宋体" w:eastAsia="宋体" w:hAnsi="宋体"/>
          <w:sz w:val="28"/>
          <w:szCs w:val="28"/>
        </w:rPr>
        <w:t>、</w:t>
      </w:r>
      <w:r w:rsidRPr="003C6B15">
        <w:rPr>
          <w:rFonts w:ascii="宋体" w:eastAsia="宋体" w:hAnsi="宋体" w:hint="eastAsia"/>
          <w:sz w:val="28"/>
          <w:szCs w:val="28"/>
        </w:rPr>
        <w:t>李业隆、施明存、王鑫、王雅玲、吴巧梅、熊令纯、徐桂馨、岳美玲、张君施、</w:t>
      </w:r>
      <w:r w:rsidRPr="003C6B15">
        <w:rPr>
          <w:rFonts w:ascii="宋体" w:eastAsia="宋体" w:hAnsi="宋体"/>
          <w:sz w:val="28"/>
          <w:szCs w:val="28"/>
        </w:rPr>
        <w:t>张艳慧</w:t>
      </w:r>
    </w:p>
    <w:p w14:paraId="7CB98441" w14:textId="77777777" w:rsidR="00625A2E" w:rsidRPr="003C6B15" w:rsidRDefault="00625A2E" w:rsidP="0056610B">
      <w:pPr>
        <w:pStyle w:val="a4"/>
        <w:numPr>
          <w:ilvl w:val="0"/>
          <w:numId w:val="4"/>
        </w:numPr>
        <w:ind w:left="560" w:hangingChars="200" w:hanging="560"/>
        <w:rPr>
          <w:rFonts w:ascii="Times New Roman" w:eastAsia="宋体" w:hAnsi="Times New Roman"/>
          <w:sz w:val="28"/>
          <w:szCs w:val="28"/>
        </w:rPr>
      </w:pPr>
      <w:r w:rsidRPr="003C6B15">
        <w:rPr>
          <w:rFonts w:ascii="Times New Roman" w:eastAsia="宋体" w:hAnsi="Times New Roman"/>
          <w:sz w:val="28"/>
          <w:szCs w:val="28"/>
        </w:rPr>
        <w:t>线代概率小组：</w:t>
      </w:r>
      <w:r w:rsidRPr="003C6B15">
        <w:rPr>
          <w:rFonts w:ascii="Times New Roman" w:eastAsia="宋体" w:hAnsi="Times New Roman" w:hint="eastAsia"/>
          <w:sz w:val="28"/>
          <w:szCs w:val="28"/>
        </w:rPr>
        <w:t>梁新刚（负责人）、曹显兵、</w:t>
      </w:r>
      <w:r w:rsidRPr="003C6B15">
        <w:rPr>
          <w:rFonts w:ascii="Times New Roman" w:eastAsia="宋体" w:hAnsi="Times New Roman"/>
          <w:sz w:val="28"/>
          <w:szCs w:val="28"/>
        </w:rPr>
        <w:t>蔡晓静、</w:t>
      </w:r>
      <w:r w:rsidRPr="003C6B15">
        <w:rPr>
          <w:rFonts w:ascii="Times New Roman" w:eastAsia="宋体" w:hAnsi="Times New Roman" w:hint="eastAsia"/>
          <w:sz w:val="28"/>
          <w:szCs w:val="28"/>
        </w:rPr>
        <w:t>陈星玎、戴睿、李凌云、</w:t>
      </w:r>
      <w:r w:rsidRPr="003C6B15">
        <w:rPr>
          <w:rFonts w:ascii="Times New Roman" w:eastAsia="宋体" w:hAnsi="Times New Roman"/>
          <w:sz w:val="28"/>
          <w:szCs w:val="28"/>
        </w:rPr>
        <w:t>李阳、</w:t>
      </w:r>
      <w:r w:rsidRPr="003C6B15">
        <w:rPr>
          <w:rFonts w:ascii="Times New Roman" w:eastAsia="宋体" w:hAnsi="Times New Roman" w:hint="eastAsia"/>
          <w:sz w:val="28"/>
          <w:szCs w:val="28"/>
        </w:rPr>
        <w:t>李友爱、</w:t>
      </w:r>
      <w:r w:rsidRPr="003C6B15">
        <w:rPr>
          <w:rFonts w:ascii="Times New Roman" w:eastAsia="宋体" w:hAnsi="Times New Roman"/>
          <w:sz w:val="28"/>
          <w:szCs w:val="28"/>
        </w:rPr>
        <w:t>梁登峰、</w:t>
      </w:r>
      <w:r w:rsidRPr="003C6B15">
        <w:rPr>
          <w:rFonts w:ascii="Times New Roman" w:eastAsia="宋体" w:hAnsi="Times New Roman" w:hint="eastAsia"/>
          <w:sz w:val="28"/>
          <w:szCs w:val="28"/>
        </w:rPr>
        <w:t>刘岩岩、沙峯、孙琪、孙瑞勇、陶春霞</w:t>
      </w:r>
    </w:p>
    <w:p w14:paraId="7413B46F" w14:textId="0D1ECC2C" w:rsidR="003C6B15" w:rsidRDefault="001E5411" w:rsidP="0056610B">
      <w:pPr>
        <w:pStyle w:val="a4"/>
        <w:widowControl/>
        <w:numPr>
          <w:ilvl w:val="0"/>
          <w:numId w:val="4"/>
        </w:numPr>
        <w:ind w:left="560" w:hangingChars="200" w:hanging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数学</w:t>
      </w:r>
      <w:r w:rsidR="00625A2E" w:rsidRPr="003C6B15">
        <w:rPr>
          <w:rFonts w:ascii="Times New Roman" w:eastAsia="宋体" w:hAnsi="Times New Roman"/>
          <w:sz w:val="28"/>
          <w:szCs w:val="28"/>
        </w:rPr>
        <w:t>基础专业课小组：</w:t>
      </w:r>
      <w:r w:rsidR="00625A2E" w:rsidRPr="003C6B15">
        <w:rPr>
          <w:rFonts w:ascii="Times New Roman" w:eastAsia="宋体" w:hAnsi="Times New Roman" w:hint="eastAsia"/>
          <w:sz w:val="28"/>
          <w:szCs w:val="28"/>
        </w:rPr>
        <w:t>方飞（负责人）、</w:t>
      </w:r>
      <w:r w:rsidR="00625A2E" w:rsidRPr="003C6B15">
        <w:rPr>
          <w:rFonts w:ascii="Times New Roman" w:eastAsia="宋体" w:hAnsi="Times New Roman"/>
          <w:sz w:val="28"/>
          <w:szCs w:val="28"/>
        </w:rPr>
        <w:t>陈海苗、</w:t>
      </w:r>
      <w:r w:rsidR="00625A2E" w:rsidRPr="003C6B15">
        <w:rPr>
          <w:rFonts w:ascii="Times New Roman" w:eastAsia="宋体" w:hAnsi="Times New Roman" w:hint="eastAsia"/>
          <w:sz w:val="28"/>
          <w:szCs w:val="28"/>
        </w:rPr>
        <w:t>贺茜君、</w:t>
      </w:r>
      <w:r w:rsidR="00625A2E" w:rsidRPr="003C6B15">
        <w:rPr>
          <w:rFonts w:ascii="Times New Roman" w:eastAsia="宋体" w:hAnsi="Times New Roman"/>
          <w:sz w:val="28"/>
          <w:szCs w:val="28"/>
        </w:rPr>
        <w:t>靖永涛、李陶、刘艳楠、马玉兰、</w:t>
      </w:r>
      <w:r w:rsidR="00625A2E" w:rsidRPr="003C6B15">
        <w:rPr>
          <w:rFonts w:ascii="Times New Roman" w:eastAsia="宋体" w:hAnsi="Times New Roman" w:hint="eastAsia"/>
          <w:sz w:val="28"/>
          <w:szCs w:val="28"/>
        </w:rPr>
        <w:t>莫立坡</w:t>
      </w:r>
      <w:r w:rsidR="00625A2E" w:rsidRPr="003C6B15">
        <w:rPr>
          <w:rFonts w:ascii="Times New Roman" w:eastAsia="宋体" w:hAnsi="Times New Roman"/>
          <w:sz w:val="28"/>
          <w:szCs w:val="28"/>
        </w:rPr>
        <w:t>、</w:t>
      </w:r>
      <w:r w:rsidR="00625A2E" w:rsidRPr="003C6B15">
        <w:rPr>
          <w:rFonts w:ascii="Times New Roman" w:eastAsia="宋体" w:hAnsi="Times New Roman" w:hint="eastAsia"/>
          <w:sz w:val="28"/>
          <w:szCs w:val="28"/>
        </w:rPr>
        <w:t>涂建华、王家赠、王健、</w:t>
      </w:r>
      <w:r w:rsidR="00625A2E" w:rsidRPr="003C6B15">
        <w:rPr>
          <w:rFonts w:ascii="Times New Roman" w:eastAsia="宋体" w:hAnsi="Times New Roman"/>
          <w:sz w:val="28"/>
          <w:szCs w:val="28"/>
        </w:rPr>
        <w:t>王丽娜、</w:t>
      </w:r>
      <w:r w:rsidR="00625A2E" w:rsidRPr="003C6B15">
        <w:rPr>
          <w:rFonts w:ascii="Times New Roman" w:eastAsia="宋体" w:hAnsi="Times New Roman" w:hint="eastAsia"/>
          <w:sz w:val="28"/>
          <w:szCs w:val="28"/>
        </w:rPr>
        <w:t>张伟、赵雷嘎、周艳杰</w:t>
      </w:r>
    </w:p>
    <w:p w14:paraId="35C878F0" w14:textId="77777777" w:rsidR="001E5411" w:rsidRPr="001E5411" w:rsidRDefault="00625A2E" w:rsidP="001E5411">
      <w:pPr>
        <w:pStyle w:val="a4"/>
        <w:widowControl/>
        <w:numPr>
          <w:ilvl w:val="0"/>
          <w:numId w:val="4"/>
        </w:numPr>
        <w:ind w:left="560" w:hangingChars="200" w:hanging="560"/>
        <w:rPr>
          <w:sz w:val="28"/>
          <w:szCs w:val="28"/>
        </w:rPr>
      </w:pPr>
      <w:r w:rsidRPr="003C6B15">
        <w:rPr>
          <w:rFonts w:ascii="Times New Roman" w:eastAsia="宋体" w:hAnsi="Times New Roman" w:hint="eastAsia"/>
          <w:sz w:val="28"/>
          <w:szCs w:val="28"/>
        </w:rPr>
        <w:lastRenderedPageBreak/>
        <w:t>统计大数据组：王健（负责人）、傅莺莺、李霖、李双、李裕梅、刘梅、刘帅、刘秀敏、王超杰、王学丽、徐美萍、周广艳</w:t>
      </w:r>
    </w:p>
    <w:p w14:paraId="28BCA76F" w14:textId="6F0EBDBE" w:rsidR="003C6B15" w:rsidRPr="00885E4D" w:rsidRDefault="00885E4D" w:rsidP="00885E4D">
      <w:pPr>
        <w:pStyle w:val="a4"/>
        <w:widowControl/>
        <w:numPr>
          <w:ilvl w:val="0"/>
          <w:numId w:val="4"/>
        </w:numPr>
        <w:ind w:left="560" w:hangingChars="200" w:hanging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经济统计学</w:t>
      </w:r>
      <w:r w:rsidR="001E5411" w:rsidRPr="001E5411">
        <w:rPr>
          <w:rFonts w:ascii="Times New Roman" w:eastAsia="宋体" w:hAnsi="Times New Roman" w:hint="eastAsia"/>
          <w:sz w:val="28"/>
          <w:szCs w:val="28"/>
        </w:rPr>
        <w:t>课程组：赵江（负责人）、</w:t>
      </w:r>
      <w:r w:rsidR="00E65BFB" w:rsidRPr="001E5411">
        <w:rPr>
          <w:rFonts w:ascii="Times New Roman" w:eastAsia="宋体" w:hAnsi="Times New Roman" w:hint="eastAsia"/>
          <w:sz w:val="28"/>
          <w:szCs w:val="28"/>
        </w:rPr>
        <w:t>郭丽娟、</w:t>
      </w:r>
      <w:r w:rsidR="001E5411" w:rsidRPr="001E5411">
        <w:rPr>
          <w:rFonts w:ascii="Times New Roman" w:eastAsia="宋体" w:hAnsi="Times New Roman" w:hint="eastAsia"/>
          <w:sz w:val="28"/>
          <w:szCs w:val="28"/>
        </w:rPr>
        <w:t>李朝鲜、</w:t>
      </w:r>
      <w:r w:rsidR="00E65BFB" w:rsidRPr="001E5411">
        <w:rPr>
          <w:rFonts w:ascii="Times New Roman" w:eastAsia="宋体" w:hAnsi="Times New Roman" w:hint="eastAsia"/>
          <w:sz w:val="28"/>
          <w:szCs w:val="28"/>
        </w:rPr>
        <w:t>罗玉波</w:t>
      </w:r>
      <w:r w:rsidR="00E65BFB">
        <w:rPr>
          <w:rFonts w:ascii="Times New Roman" w:eastAsia="宋体" w:hAnsi="Times New Roman" w:hint="eastAsia"/>
          <w:sz w:val="28"/>
          <w:szCs w:val="28"/>
        </w:rPr>
        <w:t>、</w:t>
      </w:r>
      <w:r w:rsidR="001E5411" w:rsidRPr="001E5411">
        <w:rPr>
          <w:rFonts w:ascii="Times New Roman" w:eastAsia="宋体" w:hAnsi="Times New Roman" w:hint="eastAsia"/>
          <w:sz w:val="28"/>
          <w:szCs w:val="28"/>
        </w:rPr>
        <w:t>邱雅、</w:t>
      </w:r>
      <w:r w:rsidR="00E65BFB" w:rsidRPr="001E5411">
        <w:rPr>
          <w:rFonts w:ascii="Times New Roman" w:eastAsia="宋体" w:hAnsi="Times New Roman" w:hint="eastAsia"/>
          <w:sz w:val="28"/>
          <w:szCs w:val="28"/>
        </w:rPr>
        <w:t>覃飞</w:t>
      </w:r>
      <w:r w:rsidR="001E5411" w:rsidRPr="001E5411">
        <w:rPr>
          <w:rFonts w:ascii="Times New Roman" w:eastAsia="宋体" w:hAnsi="Times New Roman" w:hint="eastAsia"/>
          <w:sz w:val="28"/>
          <w:szCs w:val="28"/>
        </w:rPr>
        <w:t>、</w:t>
      </w:r>
      <w:r w:rsidR="00201884">
        <w:rPr>
          <w:rFonts w:ascii="Times New Roman" w:eastAsia="宋体" w:hAnsi="Times New Roman" w:hint="eastAsia"/>
          <w:sz w:val="28"/>
          <w:szCs w:val="28"/>
        </w:rPr>
        <w:t>王春云</w:t>
      </w:r>
      <w:r>
        <w:rPr>
          <w:rFonts w:ascii="Times New Roman" w:eastAsia="宋体" w:hAnsi="Times New Roman" w:hint="eastAsia"/>
          <w:sz w:val="28"/>
          <w:szCs w:val="28"/>
        </w:rPr>
        <w:t>、王康</w:t>
      </w:r>
      <w:r w:rsidRPr="001E5411">
        <w:rPr>
          <w:rFonts w:ascii="Times New Roman" w:eastAsia="宋体" w:hAnsi="Times New Roman" w:hint="eastAsia"/>
          <w:sz w:val="28"/>
          <w:szCs w:val="28"/>
        </w:rPr>
        <w:t>、</w:t>
      </w:r>
      <w:r w:rsidR="00E65BFB" w:rsidRPr="001E5411">
        <w:rPr>
          <w:rFonts w:ascii="Times New Roman" w:eastAsia="宋体" w:hAnsi="Times New Roman" w:hint="eastAsia"/>
          <w:sz w:val="28"/>
          <w:szCs w:val="28"/>
        </w:rPr>
        <w:t>韦佳佳</w:t>
      </w:r>
      <w:r w:rsidR="00E65BFB">
        <w:rPr>
          <w:rFonts w:ascii="Times New Roman" w:eastAsia="宋体" w:hAnsi="Times New Roman" w:hint="eastAsia"/>
          <w:sz w:val="28"/>
          <w:szCs w:val="28"/>
        </w:rPr>
        <w:t>、</w:t>
      </w:r>
      <w:r w:rsidRPr="001E5411">
        <w:rPr>
          <w:rFonts w:ascii="Times New Roman" w:eastAsia="宋体" w:hAnsi="Times New Roman" w:hint="eastAsia"/>
          <w:sz w:val="28"/>
          <w:szCs w:val="28"/>
        </w:rPr>
        <w:t>辛士波、</w:t>
      </w:r>
      <w:r w:rsidR="00E65BFB" w:rsidRPr="001E5411">
        <w:rPr>
          <w:rFonts w:ascii="Times New Roman" w:eastAsia="宋体" w:hAnsi="Times New Roman" w:hint="eastAsia"/>
          <w:sz w:val="28"/>
          <w:szCs w:val="28"/>
        </w:rPr>
        <w:t>徐玲、尹玉良</w:t>
      </w:r>
      <w:r w:rsidR="00E65BFB">
        <w:rPr>
          <w:rFonts w:ascii="Times New Roman" w:eastAsia="宋体" w:hAnsi="Times New Roman" w:hint="eastAsia"/>
          <w:sz w:val="28"/>
          <w:szCs w:val="28"/>
        </w:rPr>
        <w:t>、张蕙</w:t>
      </w:r>
    </w:p>
    <w:p w14:paraId="68700D89" w14:textId="77777777" w:rsidR="003C6B15" w:rsidRDefault="003C6B15" w:rsidP="005661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、评估办法</w:t>
      </w:r>
    </w:p>
    <w:p w14:paraId="2DC43429" w14:textId="3AE50C00" w:rsidR="003C6B15" w:rsidRDefault="003C6B15" w:rsidP="0056610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F699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各课程组组织专家对课程逐门、分批次开展课程评估活动，按照两年一个周期进行全覆盖评价。评估专家根据评估指标体系，结合课程自评报告、支撑材料等进行集中评议。</w:t>
      </w:r>
      <w:r w:rsidRPr="00885E4D">
        <w:rPr>
          <w:rFonts w:hint="eastAsia"/>
          <w:sz w:val="28"/>
          <w:szCs w:val="28"/>
        </w:rPr>
        <w:t>每门课程</w:t>
      </w:r>
      <w:r w:rsidR="0056610B" w:rsidRPr="00885E4D">
        <w:rPr>
          <w:rFonts w:hint="eastAsia"/>
          <w:sz w:val="28"/>
          <w:szCs w:val="28"/>
        </w:rPr>
        <w:t>的</w:t>
      </w:r>
      <w:r w:rsidRPr="00885E4D">
        <w:rPr>
          <w:rFonts w:hint="eastAsia"/>
          <w:sz w:val="28"/>
          <w:szCs w:val="28"/>
        </w:rPr>
        <w:t>评估专家包含</w:t>
      </w:r>
      <w:r w:rsidR="0056610B" w:rsidRPr="00885E4D">
        <w:rPr>
          <w:rFonts w:hint="eastAsia"/>
          <w:sz w:val="28"/>
          <w:szCs w:val="28"/>
        </w:rPr>
        <w:t>至少</w:t>
      </w:r>
      <w:r w:rsidR="00885E4D" w:rsidRPr="00C47C44">
        <w:rPr>
          <w:rFonts w:hint="eastAsia"/>
          <w:sz w:val="28"/>
          <w:szCs w:val="28"/>
        </w:rPr>
        <w:t>一</w:t>
      </w:r>
      <w:r w:rsidRPr="00C47C44">
        <w:rPr>
          <w:rFonts w:hint="eastAsia"/>
          <w:sz w:val="28"/>
          <w:szCs w:val="28"/>
        </w:rPr>
        <w:t>名组内课程教师、</w:t>
      </w:r>
      <w:r w:rsidR="00885E4D" w:rsidRPr="00C47C44">
        <w:rPr>
          <w:rFonts w:hint="eastAsia"/>
          <w:sz w:val="28"/>
          <w:szCs w:val="28"/>
        </w:rPr>
        <w:t>一</w:t>
      </w:r>
      <w:r w:rsidRPr="00C47C44">
        <w:rPr>
          <w:rFonts w:hint="eastAsia"/>
          <w:sz w:val="28"/>
          <w:szCs w:val="28"/>
        </w:rPr>
        <w:t>名组外课程教师以及一名课程评估组织协调小组成员</w:t>
      </w:r>
      <w:r w:rsidR="008D0F36" w:rsidRPr="00C47C44">
        <w:rPr>
          <w:rFonts w:hint="eastAsia"/>
          <w:sz w:val="28"/>
          <w:szCs w:val="28"/>
        </w:rPr>
        <w:t>、</w:t>
      </w:r>
      <w:r w:rsidRPr="00C47C44">
        <w:rPr>
          <w:rFonts w:hint="eastAsia"/>
          <w:sz w:val="28"/>
          <w:szCs w:val="28"/>
        </w:rPr>
        <w:t>校外专家</w:t>
      </w:r>
      <w:r w:rsidR="008D0F36" w:rsidRPr="00C47C44">
        <w:rPr>
          <w:rFonts w:hint="eastAsia"/>
          <w:sz w:val="28"/>
          <w:szCs w:val="28"/>
        </w:rPr>
        <w:t>、校督导专家</w:t>
      </w:r>
      <w:r w:rsidR="0056610B" w:rsidRPr="00C47C44">
        <w:rPr>
          <w:rFonts w:hint="eastAsia"/>
          <w:sz w:val="28"/>
          <w:szCs w:val="28"/>
        </w:rPr>
        <w:t>等</w:t>
      </w:r>
      <w:r w:rsidR="00885E4D" w:rsidRPr="00C47C44">
        <w:rPr>
          <w:rFonts w:hint="eastAsia"/>
          <w:sz w:val="28"/>
          <w:szCs w:val="28"/>
        </w:rPr>
        <w:t>三</w:t>
      </w:r>
      <w:r w:rsidR="0056610B" w:rsidRPr="00885E4D">
        <w:rPr>
          <w:rFonts w:hint="eastAsia"/>
          <w:sz w:val="28"/>
          <w:szCs w:val="28"/>
        </w:rPr>
        <w:t>名以上专家组成</w:t>
      </w:r>
      <w:r w:rsidRPr="00885E4D">
        <w:rPr>
          <w:rFonts w:hint="eastAsia"/>
          <w:sz w:val="28"/>
          <w:szCs w:val="28"/>
        </w:rPr>
        <w:t>。</w:t>
      </w:r>
      <w:r w:rsidRPr="003C6B15">
        <w:rPr>
          <w:rFonts w:hint="eastAsia"/>
          <w:sz w:val="28"/>
          <w:szCs w:val="28"/>
        </w:rPr>
        <w:t>评估结果的给定，以专家评估为主，同时充分考虑领导干部听课、学生评价等方面的意</w:t>
      </w:r>
      <w:r>
        <w:rPr>
          <w:rFonts w:hint="eastAsia"/>
          <w:sz w:val="28"/>
          <w:szCs w:val="28"/>
        </w:rPr>
        <w:t>见。</w:t>
      </w:r>
    </w:p>
    <w:p w14:paraId="5B11D83E" w14:textId="77777777" w:rsidR="003C6B15" w:rsidRDefault="003C6B15" w:rsidP="005661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、评估内容</w:t>
      </w:r>
    </w:p>
    <w:p w14:paraId="56A1AA13" w14:textId="5C25096F" w:rsidR="003C6B15" w:rsidRPr="003C6B15" w:rsidRDefault="003C6B15" w:rsidP="0056610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F699D">
        <w:rPr>
          <w:sz w:val="28"/>
          <w:szCs w:val="28"/>
        </w:rPr>
        <w:t xml:space="preserve"> </w:t>
      </w:r>
      <w:r w:rsidRPr="003C6B15">
        <w:rPr>
          <w:rFonts w:hint="eastAsia"/>
          <w:sz w:val="28"/>
          <w:szCs w:val="28"/>
        </w:rPr>
        <w:t>课程评估</w:t>
      </w:r>
      <w:r>
        <w:rPr>
          <w:rFonts w:hint="eastAsia"/>
          <w:sz w:val="28"/>
          <w:szCs w:val="28"/>
        </w:rPr>
        <w:t>内容包括</w:t>
      </w:r>
      <w:r w:rsidRPr="003C6B15">
        <w:rPr>
          <w:rFonts w:hint="eastAsia"/>
          <w:sz w:val="28"/>
          <w:szCs w:val="28"/>
        </w:rPr>
        <w:t>教师教学</w:t>
      </w:r>
      <w:r>
        <w:rPr>
          <w:rFonts w:hint="eastAsia"/>
          <w:sz w:val="28"/>
          <w:szCs w:val="28"/>
        </w:rPr>
        <w:t>过程</w:t>
      </w:r>
      <w:r w:rsidRPr="003C6B15">
        <w:rPr>
          <w:rFonts w:hint="eastAsia"/>
          <w:sz w:val="28"/>
          <w:szCs w:val="28"/>
        </w:rPr>
        <w:t>中的师德师风、教学态度、教学过程、教学内容、教学效果、价值观引领等。</w:t>
      </w:r>
    </w:p>
    <w:p w14:paraId="130675CB" w14:textId="77777777" w:rsidR="003C6B15" w:rsidRPr="003C6B15" w:rsidRDefault="003C6B15" w:rsidP="00C47C44">
      <w:pPr>
        <w:ind w:firstLine="420"/>
        <w:rPr>
          <w:sz w:val="28"/>
          <w:szCs w:val="28"/>
        </w:rPr>
      </w:pPr>
      <w:bookmarkStart w:id="0" w:name="_GoBack"/>
      <w:bookmarkEnd w:id="0"/>
      <w:r w:rsidRPr="003C6B15">
        <w:rPr>
          <w:rFonts w:hint="eastAsia"/>
          <w:sz w:val="28"/>
          <w:szCs w:val="28"/>
        </w:rPr>
        <w:t>（一）教学大纲、教学进度、教案、课件等教学文件与教材选用</w:t>
      </w:r>
      <w:r w:rsidR="00C17EF3">
        <w:rPr>
          <w:rFonts w:hint="eastAsia"/>
          <w:sz w:val="28"/>
          <w:szCs w:val="28"/>
        </w:rPr>
        <w:t>等教学支撑材料的检查等</w:t>
      </w:r>
      <w:r w:rsidRPr="003C6B15">
        <w:rPr>
          <w:rFonts w:hint="eastAsia"/>
          <w:sz w:val="28"/>
          <w:szCs w:val="28"/>
        </w:rPr>
        <w:t>；</w:t>
      </w:r>
    </w:p>
    <w:p w14:paraId="79E1ACE2" w14:textId="77777777" w:rsidR="003C6B15" w:rsidRPr="003C6B15" w:rsidRDefault="003C6B15" w:rsidP="00C47C44">
      <w:pPr>
        <w:ind w:firstLine="420"/>
        <w:rPr>
          <w:sz w:val="28"/>
          <w:szCs w:val="28"/>
        </w:rPr>
      </w:pPr>
      <w:r w:rsidRPr="003C6B15">
        <w:rPr>
          <w:rFonts w:hint="eastAsia"/>
          <w:sz w:val="28"/>
          <w:szCs w:val="28"/>
        </w:rPr>
        <w:t>（二）遵守教学纪律，教学计划的执行和教学任务的完成情况</w:t>
      </w:r>
      <w:r w:rsidR="00C17EF3">
        <w:rPr>
          <w:rFonts w:hint="eastAsia"/>
          <w:sz w:val="28"/>
          <w:szCs w:val="28"/>
        </w:rPr>
        <w:t>的检查等</w:t>
      </w:r>
      <w:r w:rsidRPr="003C6B15">
        <w:rPr>
          <w:rFonts w:hint="eastAsia"/>
          <w:sz w:val="28"/>
          <w:szCs w:val="28"/>
        </w:rPr>
        <w:t>；</w:t>
      </w:r>
    </w:p>
    <w:p w14:paraId="61B24685" w14:textId="77777777" w:rsidR="003C6B15" w:rsidRPr="003C6B15" w:rsidRDefault="003C6B15" w:rsidP="00C47C44">
      <w:pPr>
        <w:ind w:firstLine="420"/>
        <w:rPr>
          <w:sz w:val="28"/>
          <w:szCs w:val="28"/>
        </w:rPr>
      </w:pPr>
      <w:r w:rsidRPr="003C6B15">
        <w:rPr>
          <w:rFonts w:hint="eastAsia"/>
          <w:sz w:val="28"/>
          <w:szCs w:val="28"/>
        </w:rPr>
        <w:t>（三）教学态度、教学投入、教书育人、教师综合素质状况</w:t>
      </w:r>
      <w:r w:rsidR="00C17EF3">
        <w:rPr>
          <w:rFonts w:hint="eastAsia"/>
          <w:sz w:val="28"/>
          <w:szCs w:val="28"/>
        </w:rPr>
        <w:t>的检查等；</w:t>
      </w:r>
    </w:p>
    <w:p w14:paraId="0F48563A" w14:textId="77777777" w:rsidR="00C17EF3" w:rsidRDefault="003C6B15" w:rsidP="00C47C44">
      <w:pPr>
        <w:ind w:firstLine="420"/>
        <w:rPr>
          <w:sz w:val="28"/>
          <w:szCs w:val="28"/>
        </w:rPr>
      </w:pPr>
      <w:r w:rsidRPr="003C6B15">
        <w:rPr>
          <w:rFonts w:hint="eastAsia"/>
          <w:sz w:val="28"/>
          <w:szCs w:val="28"/>
        </w:rPr>
        <w:lastRenderedPageBreak/>
        <w:t>（四）</w:t>
      </w:r>
      <w:r w:rsidR="00C17EF3">
        <w:rPr>
          <w:rFonts w:hint="eastAsia"/>
          <w:sz w:val="28"/>
          <w:szCs w:val="28"/>
        </w:rPr>
        <w:t>授课内容、授课过程、教学方法、教学手段、教学效果、师生互动、课堂氛围等课堂教学效果情况的检查等；</w:t>
      </w:r>
    </w:p>
    <w:p w14:paraId="6520B6DA" w14:textId="77777777" w:rsidR="00C17EF3" w:rsidRDefault="003C6B15" w:rsidP="00C47C44">
      <w:pPr>
        <w:ind w:firstLine="420"/>
        <w:rPr>
          <w:sz w:val="28"/>
          <w:szCs w:val="28"/>
        </w:rPr>
      </w:pPr>
      <w:r w:rsidRPr="003C6B15">
        <w:rPr>
          <w:rFonts w:hint="eastAsia"/>
          <w:sz w:val="28"/>
          <w:szCs w:val="28"/>
        </w:rPr>
        <w:t>（五）</w:t>
      </w:r>
      <w:r w:rsidR="00C17EF3">
        <w:rPr>
          <w:rFonts w:hint="eastAsia"/>
          <w:sz w:val="28"/>
          <w:szCs w:val="28"/>
        </w:rPr>
        <w:t>作业批改、考试试卷出题与批阅情况的检查等。</w:t>
      </w:r>
    </w:p>
    <w:p w14:paraId="3313A37C" w14:textId="174D68C9" w:rsidR="003C6B15" w:rsidRDefault="00C17EF3" w:rsidP="005661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年度各组专家名单（不包含组织协调小组成员）</w:t>
      </w:r>
    </w:p>
    <w:p w14:paraId="1373A12B" w14:textId="7F8DF509" w:rsidR="00C17EF3" w:rsidRDefault="00C17EF3" w:rsidP="00C47C4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885E4D">
        <w:rPr>
          <w:rFonts w:hint="eastAsia"/>
          <w:sz w:val="28"/>
          <w:szCs w:val="28"/>
        </w:rPr>
        <w:t>高数微积分组：</w:t>
      </w:r>
      <w:r w:rsidRPr="00C17EF3">
        <w:rPr>
          <w:rFonts w:hint="eastAsia"/>
          <w:sz w:val="28"/>
          <w:szCs w:val="28"/>
        </w:rPr>
        <w:t>丁莉、王雅玲、张君施、岳美玲、</w:t>
      </w:r>
      <w:r w:rsidR="000A7525" w:rsidRPr="003C6B15">
        <w:rPr>
          <w:rFonts w:hint="eastAsia"/>
          <w:sz w:val="28"/>
          <w:szCs w:val="28"/>
        </w:rPr>
        <w:t>赵雷嘎</w:t>
      </w:r>
      <w:r w:rsidRPr="000A7525">
        <w:rPr>
          <w:rFonts w:hint="eastAsia"/>
          <w:sz w:val="28"/>
          <w:szCs w:val="28"/>
        </w:rPr>
        <w:t>、</w:t>
      </w:r>
      <w:r w:rsidRPr="00C17EF3">
        <w:rPr>
          <w:rFonts w:hint="eastAsia"/>
          <w:sz w:val="28"/>
          <w:szCs w:val="28"/>
        </w:rPr>
        <w:t>王丽娜</w:t>
      </w:r>
    </w:p>
    <w:p w14:paraId="55FAAF48" w14:textId="77777777" w:rsidR="00C17EF3" w:rsidRDefault="00C17EF3" w:rsidP="00C47C4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C17EF3">
        <w:rPr>
          <w:rFonts w:hint="eastAsia"/>
          <w:sz w:val="28"/>
          <w:szCs w:val="28"/>
        </w:rPr>
        <w:t>线代概率组：梁新刚、沙峯、陈星玎、周广艳、傅莺莺、孙瑞勇</w:t>
      </w:r>
    </w:p>
    <w:p w14:paraId="0D2353FF" w14:textId="2BC738A8" w:rsidR="00C17EF3" w:rsidRDefault="00C17EF3" w:rsidP="00C47C4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C17EF3">
        <w:rPr>
          <w:rFonts w:hint="eastAsia"/>
          <w:sz w:val="28"/>
          <w:szCs w:val="28"/>
        </w:rPr>
        <w:t xml:space="preserve"> </w:t>
      </w:r>
      <w:r w:rsidR="00885E4D">
        <w:rPr>
          <w:rFonts w:hint="eastAsia"/>
          <w:sz w:val="28"/>
          <w:szCs w:val="28"/>
        </w:rPr>
        <w:t>基础专业课小组：</w:t>
      </w:r>
      <w:r w:rsidRPr="00C17EF3">
        <w:rPr>
          <w:rFonts w:hint="eastAsia"/>
          <w:sz w:val="28"/>
          <w:szCs w:val="28"/>
        </w:rPr>
        <w:t>马玉兰、涂建华、李友爱、</w:t>
      </w:r>
      <w:r w:rsidRPr="000A7525">
        <w:rPr>
          <w:rFonts w:hint="eastAsia"/>
          <w:sz w:val="28"/>
          <w:szCs w:val="28"/>
        </w:rPr>
        <w:t>张艳慧</w:t>
      </w:r>
      <w:r w:rsidR="000A7525" w:rsidRPr="000A7525">
        <w:rPr>
          <w:rFonts w:hint="eastAsia"/>
          <w:sz w:val="28"/>
          <w:szCs w:val="28"/>
        </w:rPr>
        <w:t>、梁登峰</w:t>
      </w:r>
    </w:p>
    <w:p w14:paraId="1F5A1443" w14:textId="2F9A3B9D" w:rsidR="003C6B15" w:rsidRPr="000A7525" w:rsidRDefault="00C17EF3" w:rsidP="00C47C4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C17EF3">
        <w:rPr>
          <w:rFonts w:hint="eastAsia"/>
          <w:sz w:val="28"/>
          <w:szCs w:val="28"/>
        </w:rPr>
        <w:t xml:space="preserve"> </w:t>
      </w:r>
      <w:r w:rsidRPr="00C17EF3">
        <w:rPr>
          <w:rFonts w:hint="eastAsia"/>
          <w:sz w:val="28"/>
          <w:szCs w:val="28"/>
        </w:rPr>
        <w:t>统计大数据组：刘帅、李裕梅、王家赠</w:t>
      </w:r>
      <w:r w:rsidR="000A7525">
        <w:rPr>
          <w:rFonts w:hint="eastAsia"/>
          <w:sz w:val="28"/>
          <w:szCs w:val="28"/>
        </w:rPr>
        <w:t>、</w:t>
      </w:r>
      <w:r w:rsidR="000A7525" w:rsidRPr="000A7525">
        <w:rPr>
          <w:rFonts w:hint="eastAsia"/>
          <w:sz w:val="28"/>
          <w:szCs w:val="28"/>
        </w:rPr>
        <w:t>尹玉良、郭丽娟</w:t>
      </w:r>
    </w:p>
    <w:p w14:paraId="29810C30" w14:textId="0F84530A" w:rsidR="001E5411" w:rsidRPr="000A7525" w:rsidRDefault="00C17EF3" w:rsidP="00C47C44">
      <w:pPr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324DC4">
        <w:rPr>
          <w:rFonts w:hint="eastAsia"/>
          <w:sz w:val="28"/>
          <w:szCs w:val="28"/>
        </w:rPr>
        <w:t xml:space="preserve"> </w:t>
      </w:r>
      <w:r w:rsidR="00885E4D">
        <w:rPr>
          <w:rFonts w:hint="eastAsia"/>
          <w:sz w:val="28"/>
          <w:szCs w:val="28"/>
        </w:rPr>
        <w:t>经济统计学</w:t>
      </w:r>
      <w:r w:rsidR="00885E4D" w:rsidRPr="001E5411">
        <w:rPr>
          <w:rFonts w:hint="eastAsia"/>
          <w:sz w:val="28"/>
          <w:szCs w:val="28"/>
        </w:rPr>
        <w:t>课程组</w:t>
      </w:r>
      <w:r w:rsidR="00885E4D">
        <w:rPr>
          <w:rFonts w:hint="eastAsia"/>
          <w:sz w:val="28"/>
          <w:szCs w:val="28"/>
        </w:rPr>
        <w:t>：张蕙、邱雅</w:t>
      </w:r>
      <w:r w:rsidR="000A7525" w:rsidRPr="00C17EF3">
        <w:rPr>
          <w:rFonts w:hint="eastAsia"/>
          <w:sz w:val="28"/>
          <w:szCs w:val="28"/>
        </w:rPr>
        <w:t>、</w:t>
      </w:r>
      <w:r w:rsidR="000A7525">
        <w:rPr>
          <w:rFonts w:hint="eastAsia"/>
          <w:sz w:val="28"/>
          <w:szCs w:val="28"/>
        </w:rPr>
        <w:t>辛士波、</w:t>
      </w:r>
      <w:r w:rsidR="00885E4D" w:rsidRPr="000A7525">
        <w:rPr>
          <w:rFonts w:hint="eastAsia"/>
          <w:sz w:val="28"/>
          <w:szCs w:val="28"/>
        </w:rPr>
        <w:t>徐美萍</w:t>
      </w:r>
      <w:r w:rsidR="000A7525" w:rsidRPr="000A7525">
        <w:rPr>
          <w:rFonts w:hint="eastAsia"/>
          <w:sz w:val="28"/>
          <w:szCs w:val="28"/>
        </w:rPr>
        <w:t>、王学丽</w:t>
      </w:r>
    </w:p>
    <w:p w14:paraId="5F5EC50D" w14:textId="311BEEB1" w:rsidR="003C6B15" w:rsidRDefault="00C73F22" w:rsidP="0056610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40002EC" w14:textId="3F7CFA7E" w:rsidR="00C73F22" w:rsidRPr="001E5411" w:rsidRDefault="00C73F22" w:rsidP="0056610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1BA61AF" w14:textId="715440DC" w:rsidR="00C17EF3" w:rsidRDefault="008F1FCB" w:rsidP="00661F1F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ab/>
      </w:r>
      <w:r w:rsidR="00661F1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各课程组依照本方案积极、有计划的组织课程评估，确保课程评估的客观性与准确性。其他未尽事宜以《北京工商大学专业课程评估办法》相关规定为准。</w:t>
      </w:r>
    </w:p>
    <w:p w14:paraId="764247DE" w14:textId="77777777" w:rsidR="00C17EF3" w:rsidRDefault="00C17EF3" w:rsidP="0056610B">
      <w:pPr>
        <w:rPr>
          <w:sz w:val="28"/>
          <w:szCs w:val="28"/>
        </w:rPr>
      </w:pPr>
    </w:p>
    <w:p w14:paraId="67CC12EC" w14:textId="77777777" w:rsidR="003C6B15" w:rsidRPr="00625A2E" w:rsidRDefault="003C6B15" w:rsidP="0056610B">
      <w:pPr>
        <w:rPr>
          <w:sz w:val="28"/>
          <w:szCs w:val="28"/>
        </w:rPr>
      </w:pPr>
    </w:p>
    <w:sectPr w:rsidR="003C6B15" w:rsidRPr="0062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056FB" w14:textId="77777777" w:rsidR="000B068F" w:rsidRDefault="000B068F" w:rsidP="009B5E56">
      <w:pPr>
        <w:spacing w:line="240" w:lineRule="auto"/>
      </w:pPr>
      <w:r>
        <w:separator/>
      </w:r>
    </w:p>
  </w:endnote>
  <w:endnote w:type="continuationSeparator" w:id="0">
    <w:p w14:paraId="752924EF" w14:textId="77777777" w:rsidR="000B068F" w:rsidRDefault="000B068F" w:rsidP="009B5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100A" w14:textId="77777777" w:rsidR="000B068F" w:rsidRDefault="000B068F" w:rsidP="009B5E56">
      <w:pPr>
        <w:spacing w:line="240" w:lineRule="auto"/>
      </w:pPr>
      <w:r>
        <w:separator/>
      </w:r>
    </w:p>
  </w:footnote>
  <w:footnote w:type="continuationSeparator" w:id="0">
    <w:p w14:paraId="5E8B2A79" w14:textId="77777777" w:rsidR="000B068F" w:rsidRDefault="000B068F" w:rsidP="009B5E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7725"/>
    <w:multiLevelType w:val="hybridMultilevel"/>
    <w:tmpl w:val="BD2CF2E4"/>
    <w:lvl w:ilvl="0" w:tplc="7410273E">
      <w:start w:val="1"/>
      <w:numFmt w:val="decimal"/>
      <w:lvlText w:val="1.%1."/>
      <w:lvlJc w:val="left"/>
      <w:pPr>
        <w:ind w:left="420" w:hanging="4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D633BC"/>
    <w:multiLevelType w:val="multilevel"/>
    <w:tmpl w:val="FFDE9E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57D8B"/>
    <w:multiLevelType w:val="hybridMultilevel"/>
    <w:tmpl w:val="36EC66B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A471903"/>
    <w:multiLevelType w:val="hybridMultilevel"/>
    <w:tmpl w:val="9ED60B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4B"/>
    <w:rsid w:val="000423E4"/>
    <w:rsid w:val="000534EC"/>
    <w:rsid w:val="000A7525"/>
    <w:rsid w:val="000B068F"/>
    <w:rsid w:val="00190B73"/>
    <w:rsid w:val="001E5411"/>
    <w:rsid w:val="00201884"/>
    <w:rsid w:val="00233C4B"/>
    <w:rsid w:val="00256D03"/>
    <w:rsid w:val="00324DC4"/>
    <w:rsid w:val="0036458C"/>
    <w:rsid w:val="003C6B15"/>
    <w:rsid w:val="003E0117"/>
    <w:rsid w:val="003F7944"/>
    <w:rsid w:val="00451896"/>
    <w:rsid w:val="004A4B72"/>
    <w:rsid w:val="00502855"/>
    <w:rsid w:val="0056610B"/>
    <w:rsid w:val="005B57CD"/>
    <w:rsid w:val="00625A2E"/>
    <w:rsid w:val="00661F1F"/>
    <w:rsid w:val="00704EF7"/>
    <w:rsid w:val="00742581"/>
    <w:rsid w:val="00757032"/>
    <w:rsid w:val="007F699D"/>
    <w:rsid w:val="00817D94"/>
    <w:rsid w:val="00885E4D"/>
    <w:rsid w:val="008D0F36"/>
    <w:rsid w:val="008F1FCB"/>
    <w:rsid w:val="009B5E56"/>
    <w:rsid w:val="00A2500A"/>
    <w:rsid w:val="00A90014"/>
    <w:rsid w:val="00AE1387"/>
    <w:rsid w:val="00AF0221"/>
    <w:rsid w:val="00B35CD9"/>
    <w:rsid w:val="00C17EF3"/>
    <w:rsid w:val="00C37C32"/>
    <w:rsid w:val="00C47C44"/>
    <w:rsid w:val="00C660CB"/>
    <w:rsid w:val="00C73F22"/>
    <w:rsid w:val="00C86F28"/>
    <w:rsid w:val="00CE672D"/>
    <w:rsid w:val="00E65BFB"/>
    <w:rsid w:val="00F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8F1DE"/>
  <w15:docId w15:val="{DD66D145-03B0-4C0D-9D5D-9EC66B08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387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56D03"/>
    <w:pPr>
      <w:keepNext/>
      <w:keepLines/>
      <w:numPr>
        <w:numId w:val="3"/>
      </w:numPr>
      <w:spacing w:before="240" w:after="240" w:line="480" w:lineRule="auto"/>
      <w:ind w:left="420" w:hanging="420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1"/>
    <w:next w:val="a"/>
    <w:link w:val="30"/>
    <w:autoRedefine/>
    <w:uiPriority w:val="9"/>
    <w:unhideWhenUsed/>
    <w:qFormat/>
    <w:rsid w:val="00AE1387"/>
    <w:pPr>
      <w:spacing w:before="260" w:after="260" w:line="480" w:lineRule="auto"/>
      <w:outlineLvl w:val="2"/>
    </w:pPr>
    <w:rPr>
      <w:bCs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3"/>
    <w:link w:val="12"/>
    <w:autoRedefine/>
    <w:qFormat/>
    <w:rsid w:val="00C86F28"/>
    <w:pPr>
      <w:jc w:val="center"/>
    </w:pPr>
  </w:style>
  <w:style w:type="character" w:customStyle="1" w:styleId="12">
    <w:name w:val="样式1 字符"/>
    <w:basedOn w:val="a0"/>
    <w:link w:val="11"/>
    <w:rsid w:val="00C86F28"/>
    <w:rPr>
      <w:rFonts w:asciiTheme="majorHAnsi" w:eastAsia="黑体" w:hAnsiTheme="majorHAnsi" w:cstheme="majorBidi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6F28"/>
    <w:rPr>
      <w:rFonts w:asciiTheme="majorHAnsi" w:eastAsia="黑体" w:hAnsiTheme="majorHAnsi" w:cstheme="majorBidi"/>
      <w:sz w:val="20"/>
      <w:szCs w:val="20"/>
    </w:rPr>
  </w:style>
  <w:style w:type="character" w:customStyle="1" w:styleId="20">
    <w:name w:val="标题 2 字符"/>
    <w:basedOn w:val="a0"/>
    <w:link w:val="2"/>
    <w:uiPriority w:val="9"/>
    <w:rsid w:val="00256D03"/>
    <w:rPr>
      <w:rFonts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AE1387"/>
    <w:rPr>
      <w:b/>
      <w:kern w:val="44"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AE1387"/>
    <w:rPr>
      <w:b/>
      <w:bCs/>
      <w:kern w:val="44"/>
      <w:sz w:val="44"/>
      <w:szCs w:val="44"/>
    </w:rPr>
  </w:style>
  <w:style w:type="paragraph" w:styleId="TOC">
    <w:name w:val="TOC Heading"/>
    <w:aliases w:val="目录样式"/>
    <w:basedOn w:val="1"/>
    <w:next w:val="a"/>
    <w:autoRedefine/>
    <w:uiPriority w:val="39"/>
    <w:unhideWhenUsed/>
    <w:qFormat/>
    <w:rsid w:val="00AE1387"/>
    <w:pPr>
      <w:spacing w:before="240" w:after="120" w:line="480" w:lineRule="auto"/>
      <w:jc w:val="center"/>
      <w:outlineLvl w:val="9"/>
    </w:pPr>
    <w:rPr>
      <w:rFonts w:asciiTheme="majorHAnsi" w:hAnsiTheme="majorHAnsi" w:cstheme="majorBidi"/>
      <w:bCs w:val="0"/>
      <w:kern w:val="0"/>
      <w:sz w:val="30"/>
      <w:szCs w:val="32"/>
    </w:rPr>
  </w:style>
  <w:style w:type="paragraph" w:customStyle="1" w:styleId="21">
    <w:name w:val="目录内容样式2"/>
    <w:basedOn w:val="22"/>
    <w:link w:val="23"/>
    <w:autoRedefine/>
    <w:qFormat/>
    <w:rsid w:val="00AE1387"/>
    <w:pPr>
      <w:tabs>
        <w:tab w:val="left" w:pos="1050"/>
        <w:tab w:val="right" w:leader="dot" w:pos="8296"/>
      </w:tabs>
      <w:spacing w:line="480" w:lineRule="auto"/>
      <w:ind w:leftChars="0" w:left="200" w:hangingChars="200" w:hanging="200"/>
    </w:pPr>
    <w:rPr>
      <w:noProof/>
    </w:rPr>
  </w:style>
  <w:style w:type="character" w:customStyle="1" w:styleId="23">
    <w:name w:val="目录内容样式2 字符"/>
    <w:basedOn w:val="a0"/>
    <w:link w:val="21"/>
    <w:rsid w:val="00AE1387"/>
    <w:rPr>
      <w:noProof/>
    </w:rPr>
  </w:style>
  <w:style w:type="paragraph" w:styleId="22">
    <w:name w:val="toc 2"/>
    <w:basedOn w:val="a"/>
    <w:next w:val="a"/>
    <w:autoRedefine/>
    <w:uiPriority w:val="39"/>
    <w:semiHidden/>
    <w:unhideWhenUsed/>
    <w:rsid w:val="00AE1387"/>
    <w:pPr>
      <w:ind w:leftChars="200" w:left="420"/>
    </w:pPr>
  </w:style>
  <w:style w:type="paragraph" w:customStyle="1" w:styleId="31">
    <w:name w:val="目录内容样式3"/>
    <w:basedOn w:val="21"/>
    <w:link w:val="32"/>
    <w:autoRedefine/>
    <w:qFormat/>
    <w:rsid w:val="00AE1387"/>
    <w:pPr>
      <w:ind w:left="0" w:rightChars="200" w:right="200" w:firstLineChars="0" w:firstLine="0"/>
    </w:pPr>
  </w:style>
  <w:style w:type="character" w:customStyle="1" w:styleId="32">
    <w:name w:val="目录内容样式3 字符"/>
    <w:basedOn w:val="23"/>
    <w:link w:val="31"/>
    <w:rsid w:val="00AE1387"/>
    <w:rPr>
      <w:noProof/>
    </w:rPr>
  </w:style>
  <w:style w:type="paragraph" w:customStyle="1" w:styleId="24">
    <w:name w:val="我的样式2"/>
    <w:basedOn w:val="1"/>
    <w:link w:val="25"/>
    <w:autoRedefine/>
    <w:qFormat/>
    <w:rsid w:val="00AE1387"/>
    <w:pPr>
      <w:spacing w:before="240" w:after="240" w:line="480" w:lineRule="auto"/>
    </w:pPr>
    <w:rPr>
      <w:sz w:val="30"/>
    </w:rPr>
  </w:style>
  <w:style w:type="character" w:customStyle="1" w:styleId="25">
    <w:name w:val="我的样式2 字符"/>
    <w:basedOn w:val="10"/>
    <w:link w:val="24"/>
    <w:rsid w:val="00AE1387"/>
    <w:rPr>
      <w:b/>
      <w:bCs/>
      <w:kern w:val="44"/>
      <w:sz w:val="30"/>
      <w:szCs w:val="44"/>
    </w:rPr>
  </w:style>
  <w:style w:type="paragraph" w:styleId="a4">
    <w:name w:val="List Paragraph"/>
    <w:basedOn w:val="a"/>
    <w:uiPriority w:val="34"/>
    <w:qFormat/>
    <w:rsid w:val="00625A2E"/>
    <w:pPr>
      <w:widowControl w:val="0"/>
      <w:spacing w:line="240" w:lineRule="auto"/>
      <w:ind w:firstLineChars="200" w:firstLine="420"/>
    </w:pPr>
    <w:rPr>
      <w:rFonts w:asciiTheme="minorHAnsi" w:eastAsiaTheme="minorEastAsia" w:hAnsiTheme="minorHAnsi"/>
      <w:sz w:val="21"/>
    </w:rPr>
  </w:style>
  <w:style w:type="paragraph" w:styleId="a5">
    <w:name w:val="header"/>
    <w:basedOn w:val="a"/>
    <w:link w:val="a6"/>
    <w:uiPriority w:val="99"/>
    <w:unhideWhenUsed/>
    <w:rsid w:val="009B5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5E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5E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5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 huang</dc:creator>
  <cp:lastModifiedBy>xy huang</cp:lastModifiedBy>
  <cp:revision>6</cp:revision>
  <dcterms:created xsi:type="dcterms:W3CDTF">2022-04-27T09:45:00Z</dcterms:created>
  <dcterms:modified xsi:type="dcterms:W3CDTF">2022-04-28T02:32:00Z</dcterms:modified>
</cp:coreProperties>
</file>