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F46E" w14:textId="77777777" w:rsidR="00DF0022" w:rsidRDefault="001C4D8B">
      <w:pPr>
        <w:overflowPunct w:val="0"/>
        <w:spacing w:line="560" w:lineRule="exact"/>
        <w:jc w:val="center"/>
        <w:rPr>
          <w:rFonts w:ascii="黑体" w:eastAsia="黑体" w:hAnsi="宋体"/>
          <w:bCs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>关于拟接收</w:t>
      </w:r>
      <w:r>
        <w:rPr>
          <w:rFonts w:ascii="黑体" w:eastAsia="黑体" w:hAnsi="宋体" w:hint="eastAsia"/>
          <w:bCs/>
          <w:color w:val="000000"/>
          <w:sz w:val="32"/>
          <w:szCs w:val="32"/>
        </w:rPr>
        <w:t>方泓灏为中共预备党员的公示书</w:t>
      </w:r>
    </w:p>
    <w:p w14:paraId="3DC3FA1A" w14:textId="6CF7380B" w:rsidR="00DF0022" w:rsidRDefault="001C4D8B">
      <w:pPr>
        <w:overflowPunct w:val="0"/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数学与统计学院数学学生第三党支部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拟于近期讨论接收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方泓灏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为中共预备党员。现将有关情况公示如下：</w:t>
      </w:r>
    </w:p>
    <w:p w14:paraId="225E7EA1" w14:textId="46F8280B" w:rsidR="00DF0022" w:rsidRDefault="001C4D8B">
      <w:pPr>
        <w:overflowPunct w:val="0"/>
        <w:spacing w:line="560" w:lineRule="exact"/>
        <w:ind w:firstLineChars="200" w:firstLine="680"/>
        <w:rPr>
          <w:rFonts w:ascii="仿宋_GB2312" w:eastAsia="仿宋_GB2312" w:hAnsi="宋体"/>
          <w:color w:val="000000"/>
          <w:sz w:val="32"/>
          <w:szCs w:val="32"/>
        </w:rPr>
      </w:pPr>
      <w:bookmarkStart w:id="0" w:name="_Hlk115032912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方泓灏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，女，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2001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出生，高中学历，北京工商大学数学与统计学院应统19学生。2007至2013年就读于成都市锦官新城小学，2013至2016年于成都市实验外国语学校上初中，2016至2019年于成都市实验外国语学校上高中，2019年至今就读于北京工商大学，</w:t>
      </w:r>
      <w:bookmarkEnd w:id="0"/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曾获全国中学数学竞赛一等奖等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30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日提出入党申请，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2019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15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日经党支部研究确定为入党积极分子，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4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日被列为发展对象。</w:t>
      </w:r>
      <w:r>
        <w:rPr>
          <w:rFonts w:ascii="仿宋_GB2312" w:eastAsia="仿宋_GB2312" w:hAnsi="宋体" w:hint="eastAsia"/>
          <w:sz w:val="32"/>
          <w:szCs w:val="32"/>
        </w:rPr>
        <w:t>培训情况合格，政治审查合格。</w:t>
      </w:r>
    </w:p>
    <w:p w14:paraId="1E2CAF65" w14:textId="3B3F9EF5" w:rsidR="00DF0022" w:rsidRDefault="001C4D8B">
      <w:pPr>
        <w:overflowPunct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培养联系人：</w:t>
      </w:r>
      <w:r w:rsidR="006E4F51" w:rsidRPr="006E4F51">
        <w:rPr>
          <w:rFonts w:ascii="仿宋_GB2312" w:eastAsia="仿宋_GB2312" w:hAnsi="宋体" w:hint="eastAsia"/>
          <w:color w:val="000000"/>
          <w:sz w:val="32"/>
          <w:szCs w:val="32"/>
        </w:rPr>
        <w:t>许玲玲，李欣怡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，入党介绍人：范洁、姚金波。</w:t>
      </w:r>
    </w:p>
    <w:p w14:paraId="3351856B" w14:textId="77777777" w:rsidR="00DF0022" w:rsidRDefault="001C4D8B">
      <w:pPr>
        <w:overflowPunct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公示起止时间：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10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8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日8时至</w:t>
      </w: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2022年10月13日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8时</w:t>
      </w:r>
    </w:p>
    <w:p w14:paraId="59781789" w14:textId="05D880C4" w:rsidR="00DF0022" w:rsidRDefault="001C4D8B">
      <w:pPr>
        <w:pStyle w:val="a3"/>
        <w:overflowPunct w:val="0"/>
        <w:ind w:firstLineChars="200" w:firstLine="640"/>
        <w:rPr>
          <w:rFonts w:hAnsi="宋体"/>
          <w:color w:val="000000"/>
          <w:sz w:val="32"/>
          <w:szCs w:val="32"/>
        </w:rPr>
      </w:pPr>
      <w:r>
        <w:rPr>
          <w:rFonts w:hAnsi="宋体" w:hint="eastAsia"/>
          <w:color w:val="000000"/>
          <w:sz w:val="32"/>
          <w:szCs w:val="32"/>
        </w:rPr>
        <w:t>公示期间，数学与统计学院党委接受党员和群众来电、来信、来访。</w:t>
      </w:r>
    </w:p>
    <w:p w14:paraId="6F2BCF6A" w14:textId="77777777" w:rsidR="00DF0022" w:rsidRDefault="001C4D8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联系人：寇明雯                     </w:t>
      </w:r>
    </w:p>
    <w:p w14:paraId="7EC0FDE1" w14:textId="77777777" w:rsidR="00DF0022" w:rsidRDefault="001C4D8B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联系电话：81352616                  </w:t>
      </w:r>
    </w:p>
    <w:p w14:paraId="4CD8A1FD" w14:textId="77777777" w:rsidR="00DF0022" w:rsidRDefault="001C4D8B">
      <w:pPr>
        <w:overflowPunct w:val="0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来信来访地址：北京工商大学良乡校区数统楼306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   </w:t>
      </w:r>
    </w:p>
    <w:p w14:paraId="2DCB4D7D" w14:textId="77777777" w:rsidR="00DF0022" w:rsidRDefault="001C4D8B">
      <w:pPr>
        <w:overflowPunct w:val="0"/>
        <w:spacing w:line="560" w:lineRule="exact"/>
        <w:ind w:firstLineChars="1500" w:firstLine="5100"/>
        <w:rPr>
          <w:rFonts w:ascii="仿宋_GB2312" w:eastAsia="仿宋_GB2312" w:hAnsi="宋体" w:cs="宋体"/>
          <w:bCs/>
          <w:color w:val="000000"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中共北京工商大学</w:t>
      </w:r>
    </w:p>
    <w:p w14:paraId="6B68816F" w14:textId="77777777" w:rsidR="00DF0022" w:rsidRDefault="001C4D8B">
      <w:pPr>
        <w:overflowPunct w:val="0"/>
        <w:spacing w:line="560" w:lineRule="exact"/>
        <w:ind w:firstLineChars="1400" w:firstLine="476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2"/>
          <w:szCs w:val="32"/>
        </w:rPr>
        <w:t>数学与统计学院委员会</w:t>
      </w:r>
    </w:p>
    <w:p w14:paraId="233A750A" w14:textId="77777777" w:rsidR="00DF0022" w:rsidRDefault="001C4D8B">
      <w:pPr>
        <w:overflowPunct w:val="0"/>
        <w:spacing w:line="560" w:lineRule="exact"/>
        <w:ind w:right="640"/>
        <w:jc w:val="right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2022年10月8日</w:t>
      </w:r>
    </w:p>
    <w:sectPr w:rsidR="00DF002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3D2D6" w14:textId="77777777" w:rsidR="005A644C" w:rsidRDefault="005A644C" w:rsidP="004B40BA">
      <w:r>
        <w:separator/>
      </w:r>
    </w:p>
  </w:endnote>
  <w:endnote w:type="continuationSeparator" w:id="0">
    <w:p w14:paraId="0DEA5632" w14:textId="77777777" w:rsidR="005A644C" w:rsidRDefault="005A644C" w:rsidP="004B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CB29" w14:textId="77777777" w:rsidR="005A644C" w:rsidRDefault="005A644C" w:rsidP="004B40BA">
      <w:r>
        <w:separator/>
      </w:r>
    </w:p>
  </w:footnote>
  <w:footnote w:type="continuationSeparator" w:id="0">
    <w:p w14:paraId="58B2BDE6" w14:textId="77777777" w:rsidR="005A644C" w:rsidRDefault="005A644C" w:rsidP="004B40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E4"/>
    <w:rsid w:val="DFFF80C4"/>
    <w:rsid w:val="001C4D8B"/>
    <w:rsid w:val="0024280E"/>
    <w:rsid w:val="004B40BA"/>
    <w:rsid w:val="005A644C"/>
    <w:rsid w:val="006550E4"/>
    <w:rsid w:val="006E4F51"/>
    <w:rsid w:val="00A205A4"/>
    <w:rsid w:val="00D60CC6"/>
    <w:rsid w:val="00DF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007A8"/>
  <w15:docId w15:val="{12337505-B3C0-4C11-BE61-B3BC0EA1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qFormat/>
    <w:pPr>
      <w:spacing w:line="560" w:lineRule="exact"/>
      <w:ind w:firstLine="555"/>
    </w:pPr>
    <w:rPr>
      <w:rFonts w:ascii="仿宋_GB2312" w:eastAsia="仿宋_GB2312" w:hAnsi="Calibri"/>
      <w:sz w:val="28"/>
      <w:szCs w:val="22"/>
    </w:rPr>
  </w:style>
  <w:style w:type="character" w:customStyle="1" w:styleId="a4">
    <w:name w:val="正文文本缩进 字符"/>
    <w:basedOn w:val="a0"/>
    <w:link w:val="a3"/>
    <w:semiHidden/>
    <w:qFormat/>
    <w:rPr>
      <w:rFonts w:ascii="仿宋_GB2312" w:eastAsia="仿宋_GB2312" w:hAnsi="Calibri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4B40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B40BA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B40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B40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泓灏</dc:creator>
  <cp:lastModifiedBy>张 敏</cp:lastModifiedBy>
  <cp:revision>3</cp:revision>
  <dcterms:created xsi:type="dcterms:W3CDTF">2022-10-07T08:19:00Z</dcterms:created>
  <dcterms:modified xsi:type="dcterms:W3CDTF">2022-10-07T09:20:00Z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